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bookmarkStart w:id="0" w:name="_GoBack"/>
      <w:bookmarkEnd w:id="0"/>
      <w:r w:rsidRPr="00C82142">
        <w:rPr>
          <w:rFonts w:ascii="Calibri Light" w:eastAsia="Calibri Light" w:hAnsi="Calibri Light" w:cs="Calibri Light"/>
          <w:b/>
          <w:i/>
          <w:spacing w:val="10"/>
          <w:highlight w:val="yellow"/>
        </w:rPr>
        <w:t>INSERT SCHOOL LETTERHEAD HERE</w:t>
      </w:r>
    </w:p>
    <w:p w:rsidR="00631417" w:rsidRDefault="00D57220" w:rsidP="00545249">
      <w:pPr>
        <w:spacing w:before="39"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THE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CALIFORNIA HEALTHY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YOUTH </w:t>
      </w: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ACT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EDUCATION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CODE </w:t>
      </w:r>
      <w:r>
        <w:rPr>
          <w:rFonts w:ascii="Calibri Light" w:eastAsia="Calibri Light" w:hAnsi="Calibri Light" w:cs="Calibri Light"/>
          <w:color w:val="0070C0"/>
          <w:spacing w:val="9"/>
          <w:sz w:val="20"/>
          <w:szCs w:val="20"/>
        </w:rPr>
        <w:t xml:space="preserve">§§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51930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>‐</w:t>
      </w:r>
      <w:r>
        <w:rPr>
          <w:rFonts w:ascii="Calibri Light" w:eastAsia="Calibri Light" w:hAnsi="Calibri Light" w:cs="Calibri Light"/>
          <w:color w:val="0070C0"/>
          <w:spacing w:val="-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>51939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COMPREHENSIVE </w:t>
      </w:r>
      <w:r w:rsidR="00C82142"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SEXUAL </w:t>
      </w:r>
      <w:r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HEALTH </w:t>
      </w:r>
      <w:r w:rsidR="00C82142"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>AND HIV</w:t>
      </w:r>
      <w:r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PREVENTION</w:t>
      </w:r>
      <w:r>
        <w:rPr>
          <w:rFonts w:ascii="Calibri Light" w:eastAsia="Calibri Light" w:hAnsi="Calibri Light" w:cs="Calibri Light"/>
          <w:color w:val="0070C0"/>
          <w:spacing w:val="6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EDUCATION</w:t>
      </w:r>
    </w:p>
    <w:p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5E5482" w:rsidP="008C43C7">
      <w:pPr>
        <w:pStyle w:val="BodyText"/>
        <w:ind w:left="0"/>
      </w:pPr>
      <w:r>
        <w:t xml:space="preserve">Mahal naming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: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D13CA8" w:rsidRDefault="008A2711" w:rsidP="007C13DB">
      <w:pPr>
        <w:pStyle w:val="BodyText"/>
        <w:ind w:left="0" w:right="202"/>
      </w:pPr>
      <w:proofErr w:type="spellStart"/>
      <w:r>
        <w:t>Ang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ng </w:t>
      </w:r>
      <w:proofErr w:type="spellStart"/>
      <w:r>
        <w:t>estado</w:t>
      </w:r>
      <w:proofErr w:type="spellEnd"/>
      <w:r>
        <w:t xml:space="preserve"> ng</w:t>
      </w:r>
      <w:r w:rsidR="00D57220">
        <w:t xml:space="preserve">, the </w:t>
      </w:r>
      <w:hyperlink r:id="rId7" w:history="1">
        <w:r w:rsidR="00D57220" w:rsidRPr="007C13DB">
          <w:rPr>
            <w:rStyle w:val="Hyperlink"/>
          </w:rPr>
          <w:t>California Healthy Youth Act</w:t>
        </w:r>
      </w:hyperlink>
      <w:r w:rsidR="007C13DB">
        <w:t xml:space="preserve"> (CHYA)</w:t>
      </w:r>
      <w:r w:rsidR="00D57220">
        <w:t xml:space="preserve">, </w:t>
      </w:r>
      <w:r>
        <w:t xml:space="preserve">ay </w:t>
      </w:r>
      <w:proofErr w:type="spellStart"/>
      <w:r>
        <w:t>ipinasasatupad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kailangan</w:t>
      </w:r>
      <w:proofErr w:type="spellEnd"/>
      <w:r>
        <w:t xml:space="preserve"> ng </w:t>
      </w:r>
      <w:proofErr w:type="spellStart"/>
      <w:r>
        <w:t>komprehensibong</w:t>
      </w:r>
      <w:proofErr w:type="spellEnd"/>
      <w:r>
        <w:t xml:space="preserve"> </w:t>
      </w:r>
      <w:proofErr w:type="spellStart"/>
      <w:r>
        <w:t>edukasyon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kalusugang</w:t>
      </w:r>
      <w:proofErr w:type="spellEnd"/>
      <w:r>
        <w:t xml:space="preserve"> </w:t>
      </w:r>
      <w:proofErr w:type="spellStart"/>
      <w:r>
        <w:t>sekswal</w:t>
      </w:r>
      <w:proofErr w:type="spellEnd"/>
      <w:r>
        <w:t xml:space="preserve"> at </w:t>
      </w:r>
      <w:proofErr w:type="spellStart"/>
      <w:r>
        <w:t>pag-iwas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HIV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paggitnang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at </w:t>
      </w:r>
      <w:proofErr w:type="spellStart"/>
      <w:r>
        <w:t>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. Para </w:t>
      </w:r>
      <w:proofErr w:type="spellStart"/>
      <w:r>
        <w:t>matugunan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ay </w:t>
      </w:r>
      <w:proofErr w:type="spellStart"/>
      <w:r>
        <w:t>maglalaan</w:t>
      </w:r>
      <w:proofErr w:type="spellEnd"/>
      <w:r>
        <w:t xml:space="preserve"> ng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makita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ng Kaiser Permanente Virtual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Edukasyong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ng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CHYA.</w:t>
      </w:r>
    </w:p>
    <w:p w:rsidR="00CD4CCE" w:rsidRDefault="00CD4CCE" w:rsidP="007C13DB">
      <w:pPr>
        <w:pStyle w:val="BodyText"/>
        <w:ind w:left="0" w:right="202"/>
      </w:pPr>
    </w:p>
    <w:p w:rsidR="00CD4CCE" w:rsidRDefault="00F3138E" w:rsidP="007C13DB">
      <w:pPr>
        <w:pStyle w:val="BodyText"/>
        <w:ind w:left="0" w:right="202"/>
      </w:pPr>
      <w:proofErr w:type="spellStart"/>
      <w:r>
        <w:t>Ang</w:t>
      </w:r>
      <w:proofErr w:type="spellEnd"/>
      <w:r>
        <w:t xml:space="preserve"> </w:t>
      </w:r>
      <w:proofErr w:type="spellStart"/>
      <w:r>
        <w:t>Teatrong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</w:t>
      </w:r>
      <w:proofErr w:type="spellEnd"/>
      <w:r w:rsidR="00505783">
        <w:t xml:space="preserve"> </w:t>
      </w:r>
      <w:proofErr w:type="spellStart"/>
      <w:r w:rsidR="00505783">
        <w:t>Pag-iwas</w:t>
      </w:r>
      <w:proofErr w:type="spellEnd"/>
      <w:r w:rsidR="00505783">
        <w:t xml:space="preserve"> </w:t>
      </w:r>
      <w:proofErr w:type="spellStart"/>
      <w:r w:rsidR="00505783">
        <w:t>sa</w:t>
      </w:r>
      <w:proofErr w:type="spellEnd"/>
      <w:r>
        <w:t xml:space="preserve"> STD </w:t>
      </w:r>
      <w:proofErr w:type="spellStart"/>
      <w:r>
        <w:t>na</w:t>
      </w:r>
      <w:proofErr w:type="spellEnd"/>
      <w:r>
        <w:t xml:space="preserve"> </w:t>
      </w:r>
      <w:r w:rsidR="004C5C6E">
        <w:t>Pang-</w:t>
      </w:r>
      <w:proofErr w:type="spellStart"/>
      <w:r w:rsidR="004C5C6E">
        <w:t>Edukasyon</w:t>
      </w:r>
      <w:proofErr w:type="spellEnd"/>
      <w:r w:rsidR="004C5C6E">
        <w:t xml:space="preserve"> </w:t>
      </w:r>
      <w:proofErr w:type="gramStart"/>
      <w:r>
        <w:t xml:space="preserve">ng  </w:t>
      </w:r>
      <w:r w:rsidR="00CD4CCE" w:rsidRPr="00CD4CCE">
        <w:t>Kaiser</w:t>
      </w:r>
      <w:proofErr w:type="gramEnd"/>
      <w:r w:rsidR="00CD4CCE" w:rsidRPr="00CD4CCE">
        <w:t xml:space="preserve"> Permanente</w:t>
      </w:r>
      <w:r>
        <w:t xml:space="preserve">, </w:t>
      </w:r>
      <w:r>
        <w:rPr>
          <w:i/>
        </w:rPr>
        <w:t xml:space="preserve">What Goes Around, </w:t>
      </w:r>
      <w:r>
        <w:t xml:space="preserve">ay </w:t>
      </w:r>
      <w:proofErr w:type="spellStart"/>
      <w:r>
        <w:t>ipapalabas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Zoom at video </w:t>
      </w:r>
      <w:proofErr w:type="spellStart"/>
      <w:r>
        <w:t>susundan</w:t>
      </w:r>
      <w:proofErr w:type="spellEnd"/>
      <w:r>
        <w:t xml:space="preserve"> ng live </w:t>
      </w:r>
      <w:proofErr w:type="spellStart"/>
      <w:r>
        <w:t>na</w:t>
      </w:r>
      <w:proofErr w:type="spellEnd"/>
      <w:r>
        <w:t xml:space="preserve"> Q&amp;A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sesyon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presentasyon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ipapalabas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r w:rsidR="00CD4CCE" w:rsidRPr="00CD4CCE">
        <w:rPr>
          <w:highlight w:val="yellow"/>
        </w:rPr>
        <w:t>[Grade</w:t>
      </w:r>
      <w:r w:rsidR="004E2F0E">
        <w:rPr>
          <w:highlight w:val="yellow"/>
        </w:rPr>
        <w:t>(s)</w:t>
      </w:r>
      <w:r w:rsidR="00CD4CCE" w:rsidRPr="00CD4CCE">
        <w:rPr>
          <w:highlight w:val="yellow"/>
        </w:rPr>
        <w:t>]</w:t>
      </w:r>
      <w:r w:rsidR="00CD4CCE" w:rsidRPr="00CD4CCE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CD4CCE" w:rsidRPr="00CD4CCE">
        <w:rPr>
          <w:highlight w:val="yellow"/>
        </w:rPr>
        <w:t>[Date(s)]</w:t>
      </w:r>
      <w:r w:rsidR="00CD4CCE" w:rsidRPr="00CD4CCE">
        <w:t>.</w:t>
      </w:r>
    </w:p>
    <w:p w:rsidR="00CD4CCE" w:rsidRDefault="00CD4CCE" w:rsidP="007C13DB">
      <w:pPr>
        <w:pStyle w:val="BodyText"/>
        <w:ind w:left="0" w:right="202"/>
      </w:pPr>
    </w:p>
    <w:p w:rsidR="00D13CA8" w:rsidRPr="007C13DB" w:rsidRDefault="00711560" w:rsidP="007C13DB">
      <w:pPr>
        <w:pStyle w:val="BodyText"/>
        <w:ind w:left="0" w:right="202"/>
      </w:pPr>
      <w:proofErr w:type="spellStart"/>
      <w:r>
        <w:t>Dahil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programa</w:t>
      </w:r>
      <w:proofErr w:type="spellEnd"/>
      <w:r w:rsidR="00505783">
        <w:t xml:space="preserve"> </w:t>
      </w:r>
      <w:proofErr w:type="spellStart"/>
      <w:proofErr w:type="gramStart"/>
      <w:r w:rsidR="00505783">
        <w:t>na</w:t>
      </w:r>
      <w:proofErr w:type="spellEnd"/>
      <w:proofErr w:type="gramEnd"/>
      <w:r w:rsidR="00505783"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ipapalabas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online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,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siguraduhin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D13CA8" w:rsidRPr="00D13CA8" w:rsidRDefault="00711560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proofErr w:type="spellStart"/>
      <w:r>
        <w:rPr>
          <w:lang w:val="en"/>
        </w:rPr>
        <w:t>Ang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mga</w:t>
      </w:r>
      <w:proofErr w:type="spellEnd"/>
      <w:r>
        <w:rPr>
          <w:lang w:val="en"/>
        </w:rPr>
        <w:t xml:space="preserve"> mag-</w:t>
      </w:r>
      <w:proofErr w:type="spellStart"/>
      <w:r>
        <w:rPr>
          <w:lang w:val="en"/>
        </w:rPr>
        <w:t>aaral</w:t>
      </w:r>
      <w:proofErr w:type="spellEnd"/>
      <w:r>
        <w:rPr>
          <w:lang w:val="en"/>
        </w:rPr>
        <w:t xml:space="preserve"> ay may headphones o </w:t>
      </w:r>
      <w:proofErr w:type="spellStart"/>
      <w:r>
        <w:rPr>
          <w:lang w:val="en"/>
        </w:rPr>
        <w:t>pribadong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lugar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malayo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sa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mga</w:t>
      </w:r>
      <w:proofErr w:type="spellEnd"/>
      <w:r>
        <w:rPr>
          <w:lang w:val="en"/>
        </w:rPr>
        <w:t xml:space="preserve"> mas </w:t>
      </w:r>
      <w:proofErr w:type="spellStart"/>
      <w:r>
        <w:rPr>
          <w:lang w:val="en"/>
        </w:rPr>
        <w:t>bata</w:t>
      </w:r>
      <w:proofErr w:type="spellEnd"/>
      <w:r>
        <w:rPr>
          <w:lang w:val="en"/>
        </w:rPr>
        <w:t xml:space="preserve"> pang </w:t>
      </w:r>
      <w:proofErr w:type="spellStart"/>
      <w:r>
        <w:rPr>
          <w:lang w:val="en"/>
        </w:rPr>
        <w:t>mga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bata</w:t>
      </w:r>
      <w:proofErr w:type="spellEnd"/>
      <w:r>
        <w:rPr>
          <w:lang w:val="en"/>
        </w:rPr>
        <w:t xml:space="preserve"> para </w:t>
      </w:r>
      <w:proofErr w:type="spellStart"/>
      <w:r>
        <w:rPr>
          <w:lang w:val="en"/>
        </w:rPr>
        <w:t>makasali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aralin</w:t>
      </w:r>
      <w:proofErr w:type="spellEnd"/>
      <w:r>
        <w:rPr>
          <w:lang w:val="en"/>
        </w:rPr>
        <w:t xml:space="preserve">.  </w:t>
      </w:r>
    </w:p>
    <w:p w:rsidR="00D13CA8" w:rsidRPr="00D13CA8" w:rsidRDefault="00711560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proofErr w:type="spellStart"/>
      <w:r>
        <w:rPr>
          <w:lang w:val="en"/>
        </w:rPr>
        <w:t>Ang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mga</w:t>
      </w:r>
      <w:proofErr w:type="spellEnd"/>
      <w:r>
        <w:rPr>
          <w:lang w:val="en"/>
        </w:rPr>
        <w:t xml:space="preserve"> mag-</w:t>
      </w:r>
      <w:proofErr w:type="spellStart"/>
      <w:r>
        <w:rPr>
          <w:lang w:val="en"/>
        </w:rPr>
        <w:t>aaral</w:t>
      </w:r>
      <w:proofErr w:type="spellEnd"/>
      <w:r>
        <w:rPr>
          <w:lang w:val="en"/>
        </w:rPr>
        <w:t xml:space="preserve"> ay </w:t>
      </w:r>
      <w:proofErr w:type="spellStart"/>
      <w:proofErr w:type="gramStart"/>
      <w:r>
        <w:rPr>
          <w:lang w:val="en"/>
        </w:rPr>
        <w:t>hindi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maaaring</w:t>
      </w:r>
      <w:proofErr w:type="spellEnd"/>
      <w:r>
        <w:rPr>
          <w:lang w:val="en"/>
        </w:rPr>
        <w:t xml:space="preserve"> mag-record o </w:t>
      </w:r>
      <w:proofErr w:type="spellStart"/>
      <w:r>
        <w:rPr>
          <w:lang w:val="en"/>
        </w:rPr>
        <w:t>magpamigay</w:t>
      </w:r>
      <w:proofErr w:type="spellEnd"/>
      <w:r>
        <w:rPr>
          <w:lang w:val="en"/>
        </w:rPr>
        <w:t xml:space="preserve"> ng </w:t>
      </w:r>
      <w:proofErr w:type="spellStart"/>
      <w:r>
        <w:rPr>
          <w:lang w:val="en"/>
        </w:rPr>
        <w:t>mga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materyal</w:t>
      </w:r>
      <w:proofErr w:type="spellEnd"/>
      <w:r>
        <w:rPr>
          <w:lang w:val="en"/>
        </w:rPr>
        <w:t xml:space="preserve"> ng </w:t>
      </w:r>
      <w:proofErr w:type="spellStart"/>
      <w:r>
        <w:rPr>
          <w:lang w:val="en"/>
        </w:rPr>
        <w:t>walang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pahintulot</w:t>
      </w:r>
      <w:proofErr w:type="spellEnd"/>
      <w:r>
        <w:rPr>
          <w:lang w:val="en"/>
        </w:rPr>
        <w:t xml:space="preserve"> ng </w:t>
      </w:r>
      <w:proofErr w:type="spellStart"/>
      <w:r>
        <w:rPr>
          <w:lang w:val="en"/>
        </w:rPr>
        <w:t>kanilang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guro</w:t>
      </w:r>
      <w:proofErr w:type="spellEnd"/>
      <w:r>
        <w:rPr>
          <w:lang w:val="en"/>
        </w:rPr>
        <w:t>.</w:t>
      </w:r>
    </w:p>
    <w:p w:rsidR="00D13CA8" w:rsidRDefault="00D13CA8" w:rsidP="00232559">
      <w:pPr>
        <w:pStyle w:val="BodyText"/>
        <w:ind w:left="0" w:right="202"/>
        <w:rPr>
          <w:lang w:val="en"/>
        </w:rPr>
      </w:pPr>
    </w:p>
    <w:p w:rsidR="00D13CA8" w:rsidRPr="007C13DB" w:rsidRDefault="00711560" w:rsidP="00232559">
      <w:pPr>
        <w:pStyle w:val="BodyText"/>
        <w:tabs>
          <w:tab w:val="left" w:pos="180"/>
        </w:tabs>
        <w:ind w:left="0" w:right="202"/>
      </w:pPr>
      <w:r>
        <w:t xml:space="preserve">Para </w:t>
      </w:r>
      <w:proofErr w:type="spellStart"/>
      <w:r>
        <w:t>makapagbigay</w:t>
      </w:r>
      <w:proofErr w:type="spellEnd"/>
      <w:r>
        <w:t xml:space="preserve"> ng </w:t>
      </w:r>
      <w:proofErr w:type="spellStart"/>
      <w:r>
        <w:t>oportunidad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makita</w:t>
      </w:r>
      <w:proofErr w:type="spellEnd"/>
      <w:r>
        <w:t xml:space="preserve"> ng </w:t>
      </w:r>
      <w:proofErr w:type="spellStart"/>
      <w:r>
        <w:t>maaga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panoorin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trailer para </w:t>
      </w:r>
      <w:proofErr w:type="spellStart"/>
      <w:r>
        <w:t>sa</w:t>
      </w:r>
      <w:proofErr w:type="spellEnd"/>
      <w:r>
        <w:t xml:space="preserve"> online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presentasyon</w:t>
      </w:r>
      <w:proofErr w:type="spellEnd"/>
      <w:r>
        <w:t xml:space="preserve">: </w:t>
      </w:r>
      <w:r w:rsidR="007C13DB">
        <w:t xml:space="preserve"> </w:t>
      </w:r>
      <w:hyperlink r:id="rId8" w:history="1">
        <w:r w:rsidR="007C13DB" w:rsidRPr="007C13DB">
          <w:rPr>
            <w:rStyle w:val="Hyperlink"/>
            <w:i/>
          </w:rPr>
          <w:t xml:space="preserve">What Goes Around </w:t>
        </w:r>
        <w:r w:rsidR="007C13DB" w:rsidRPr="007C13DB">
          <w:rPr>
            <w:rStyle w:val="Hyperlink"/>
          </w:rPr>
          <w:t>Trailer</w:t>
        </w:r>
      </w:hyperlink>
      <w:r w:rsidR="007C13DB">
        <w:t>.</w:t>
      </w:r>
    </w:p>
    <w:p w:rsidR="006368D7" w:rsidRDefault="006368D7" w:rsidP="006368D7">
      <w:pPr>
        <w:pStyle w:val="BodyText"/>
        <w:tabs>
          <w:tab w:val="left" w:pos="180"/>
        </w:tabs>
        <w:ind w:left="0" w:right="202"/>
      </w:pPr>
    </w:p>
    <w:p w:rsidR="006368D7" w:rsidRDefault="00711560" w:rsidP="006368D7">
      <w:pPr>
        <w:pStyle w:val="BodyText"/>
        <w:tabs>
          <w:tab w:val="left" w:pos="180"/>
        </w:tabs>
        <w:ind w:left="0" w:right="202"/>
      </w:pPr>
      <w:proofErr w:type="spellStart"/>
      <w:r>
        <w:rPr>
          <w:b/>
        </w:rPr>
        <w:t>Paalala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magulang</w:t>
      </w:r>
      <w:proofErr w:type="spellEnd"/>
      <w:r>
        <w:rPr>
          <w:b/>
        </w:rPr>
        <w:t>/</w:t>
      </w:r>
      <w:proofErr w:type="spellStart"/>
      <w:r>
        <w:rPr>
          <w:b/>
        </w:rPr>
        <w:t>tagapag-alaga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maaaring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tumanggi</w:t>
      </w:r>
      <w:proofErr w:type="spellEnd"/>
      <w:r>
        <w:rPr>
          <w:b/>
        </w:rPr>
        <w:t xml:space="preserve"> para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presentasyon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edukasyon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sekswal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kalusugan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pamamagitan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pagbigay</w:t>
      </w:r>
      <w:proofErr w:type="spellEnd"/>
      <w:r>
        <w:rPr>
          <w:b/>
        </w:rPr>
        <w:t xml:space="preserve"> ng electronic o </w:t>
      </w:r>
      <w:proofErr w:type="spellStart"/>
      <w:r>
        <w:rPr>
          <w:b/>
        </w:rPr>
        <w:t>sulat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gustong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guro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sulat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magsaad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paumanhin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pag-iwas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manood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presentasyon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isama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 w:rsidR="00DF45C8">
        <w:rPr>
          <w:b/>
        </w:rPr>
        <w:t>pangalan</w:t>
      </w:r>
      <w:proofErr w:type="spellEnd"/>
      <w:r w:rsidR="00DF45C8">
        <w:rPr>
          <w:b/>
        </w:rPr>
        <w:t xml:space="preserve"> ng </w:t>
      </w:r>
      <w:proofErr w:type="spellStart"/>
      <w:r w:rsidR="00DF45C8">
        <w:rPr>
          <w:b/>
        </w:rPr>
        <w:t>bata</w:t>
      </w:r>
      <w:proofErr w:type="spellEnd"/>
      <w:r w:rsidR="00DF45C8">
        <w:rPr>
          <w:b/>
        </w:rPr>
        <w:t xml:space="preserve">, at </w:t>
      </w:r>
      <w:proofErr w:type="spellStart"/>
      <w:r w:rsidR="00DF45C8">
        <w:rPr>
          <w:b/>
        </w:rPr>
        <w:t>pirma</w:t>
      </w:r>
      <w:proofErr w:type="spellEnd"/>
      <w:r w:rsidR="00DF45C8">
        <w:rPr>
          <w:b/>
        </w:rPr>
        <w:t xml:space="preserve"> ng </w:t>
      </w:r>
      <w:proofErr w:type="spellStart"/>
      <w:r w:rsidR="00DF45C8">
        <w:rPr>
          <w:b/>
        </w:rPr>
        <w:t>magulang</w:t>
      </w:r>
      <w:proofErr w:type="spellEnd"/>
      <w:r w:rsidR="00DF45C8">
        <w:rPr>
          <w:b/>
        </w:rPr>
        <w:t xml:space="preserve"> o </w:t>
      </w:r>
      <w:proofErr w:type="spellStart"/>
      <w:r w:rsidR="00DF45C8">
        <w:rPr>
          <w:b/>
        </w:rPr>
        <w:t>tagapag-alaga</w:t>
      </w:r>
      <w:proofErr w:type="spellEnd"/>
      <w:r w:rsidR="00DF45C8">
        <w:rPr>
          <w:b/>
        </w:rPr>
        <w:t xml:space="preserve">. Hindi </w:t>
      </w:r>
      <w:proofErr w:type="spellStart"/>
      <w:r w:rsidR="00DF45C8">
        <w:rPr>
          <w:b/>
        </w:rPr>
        <w:t>kailangan</w:t>
      </w:r>
      <w:proofErr w:type="spellEnd"/>
      <w:r w:rsidR="00DF45C8">
        <w:rPr>
          <w:b/>
        </w:rPr>
        <w:t xml:space="preserve"> </w:t>
      </w:r>
      <w:proofErr w:type="spellStart"/>
      <w:r w:rsidR="00DF45C8">
        <w:rPr>
          <w:b/>
        </w:rPr>
        <w:t>isu</w:t>
      </w:r>
      <w:r w:rsidR="00505783">
        <w:rPr>
          <w:b/>
        </w:rPr>
        <w:t>lat</w:t>
      </w:r>
      <w:proofErr w:type="spellEnd"/>
      <w:r w:rsidR="00505783">
        <w:rPr>
          <w:b/>
        </w:rPr>
        <w:t xml:space="preserve"> </w:t>
      </w:r>
      <w:proofErr w:type="spellStart"/>
      <w:r w:rsidR="00505783">
        <w:rPr>
          <w:b/>
        </w:rPr>
        <w:t>ang</w:t>
      </w:r>
      <w:proofErr w:type="spellEnd"/>
      <w:r w:rsidR="00505783">
        <w:rPr>
          <w:b/>
        </w:rPr>
        <w:t xml:space="preserve"> </w:t>
      </w:r>
      <w:proofErr w:type="spellStart"/>
      <w:r w:rsidR="00505783">
        <w:rPr>
          <w:b/>
        </w:rPr>
        <w:t>dahilan</w:t>
      </w:r>
      <w:proofErr w:type="spellEnd"/>
      <w:r w:rsidR="00505783">
        <w:rPr>
          <w:b/>
        </w:rPr>
        <w:t xml:space="preserve"> para </w:t>
      </w:r>
      <w:proofErr w:type="spellStart"/>
      <w:r w:rsidR="00505783">
        <w:rPr>
          <w:b/>
        </w:rPr>
        <w:t>sa</w:t>
      </w:r>
      <w:proofErr w:type="spellEnd"/>
      <w:r w:rsidR="00505783">
        <w:rPr>
          <w:b/>
        </w:rPr>
        <w:t xml:space="preserve"> </w:t>
      </w:r>
      <w:proofErr w:type="spellStart"/>
      <w:r w:rsidR="00505783">
        <w:rPr>
          <w:b/>
        </w:rPr>
        <w:t>pagtanggi</w:t>
      </w:r>
      <w:proofErr w:type="spellEnd"/>
      <w:r w:rsidR="00DF45C8">
        <w:rPr>
          <w:b/>
        </w:rPr>
        <w:t xml:space="preserve">. </w:t>
      </w:r>
      <w:r>
        <w:rPr>
          <w:b/>
        </w:rPr>
        <w:t xml:space="preserve">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DF45C8" w:rsidP="008C43C7">
      <w:pPr>
        <w:pStyle w:val="BodyText"/>
        <w:spacing w:after="240"/>
        <w:ind w:left="0" w:right="202"/>
      </w:pPr>
      <w:proofErr w:type="spellStart"/>
      <w:r>
        <w:t>Sumusulat</w:t>
      </w:r>
      <w:proofErr w:type="spellEnd"/>
      <w:r>
        <w:t xml:space="preserve"> ng </w:t>
      </w:r>
      <w:proofErr w:type="spellStart"/>
      <w:r>
        <w:t>Tapat</w:t>
      </w:r>
      <w:proofErr w:type="spellEnd"/>
      <w:r>
        <w:t xml:space="preserve">, 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33" w:rsidRDefault="00BC0233" w:rsidP="00C82142">
      <w:r>
        <w:separator/>
      </w:r>
    </w:p>
  </w:endnote>
  <w:endnote w:type="continuationSeparator" w:id="0">
    <w:p w:rsidR="00BC0233" w:rsidRDefault="00BC0233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 w:rsidRPr="00C82142">
      <w:rPr>
        <w:rFonts w:ascii="Calibri Light" w:hAnsi="Calibri Light"/>
        <w:smallCaps/>
        <w:color w:val="0070C0"/>
        <w:sz w:val="18"/>
      </w:rPr>
      <w:t>This resource was developed in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collaboration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with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the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ACLU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of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="00D85FD0">
      <w:rPr>
        <w:rFonts w:ascii="Calibri Light" w:hAnsi="Calibri Light"/>
        <w:smallCaps/>
        <w:color w:val="0070C0"/>
        <w:sz w:val="18"/>
      </w:rPr>
      <w:t>California.</w:t>
    </w:r>
  </w:p>
  <w:p w:rsidR="00C82142" w:rsidRDefault="00D85FD0" w:rsidP="00417929">
    <w:pPr>
      <w:pStyle w:val="Footer"/>
      <w:jc w:val="center"/>
    </w:pPr>
    <w:r>
      <w:rPr>
        <w:noProof/>
      </w:rPr>
      <w:drawing>
        <wp:inline distT="0" distB="0" distL="0" distR="0">
          <wp:extent cx="1085850" cy="355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P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33" w:rsidRDefault="00BC0233" w:rsidP="00C82142">
      <w:r>
        <w:separator/>
      </w:r>
    </w:p>
  </w:footnote>
  <w:footnote w:type="continuationSeparator" w:id="0">
    <w:p w:rsidR="00BC0233" w:rsidRDefault="00BC0233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063A6A"/>
    <w:rsid w:val="00191B12"/>
    <w:rsid w:val="001B5D20"/>
    <w:rsid w:val="001C0799"/>
    <w:rsid w:val="001F16DB"/>
    <w:rsid w:val="0022546C"/>
    <w:rsid w:val="00232559"/>
    <w:rsid w:val="002C7152"/>
    <w:rsid w:val="0034561F"/>
    <w:rsid w:val="00380185"/>
    <w:rsid w:val="003926F1"/>
    <w:rsid w:val="003E3CB3"/>
    <w:rsid w:val="00417929"/>
    <w:rsid w:val="00440AAF"/>
    <w:rsid w:val="00481B93"/>
    <w:rsid w:val="004C5C6E"/>
    <w:rsid w:val="004E2F0E"/>
    <w:rsid w:val="00505783"/>
    <w:rsid w:val="00545249"/>
    <w:rsid w:val="005649D9"/>
    <w:rsid w:val="005B1C8D"/>
    <w:rsid w:val="005D3E67"/>
    <w:rsid w:val="005E5482"/>
    <w:rsid w:val="00631417"/>
    <w:rsid w:val="006368D7"/>
    <w:rsid w:val="00640EF1"/>
    <w:rsid w:val="006452E5"/>
    <w:rsid w:val="006502E4"/>
    <w:rsid w:val="00711560"/>
    <w:rsid w:val="0075452C"/>
    <w:rsid w:val="00784506"/>
    <w:rsid w:val="007B7E19"/>
    <w:rsid w:val="007C13DB"/>
    <w:rsid w:val="00872ED6"/>
    <w:rsid w:val="008A2711"/>
    <w:rsid w:val="008C43C7"/>
    <w:rsid w:val="00921BA2"/>
    <w:rsid w:val="0097242C"/>
    <w:rsid w:val="00AE45B0"/>
    <w:rsid w:val="00B30357"/>
    <w:rsid w:val="00B94A69"/>
    <w:rsid w:val="00BC0233"/>
    <w:rsid w:val="00C34481"/>
    <w:rsid w:val="00C665AA"/>
    <w:rsid w:val="00C7275F"/>
    <w:rsid w:val="00C82142"/>
    <w:rsid w:val="00C90FA7"/>
    <w:rsid w:val="00CC5E16"/>
    <w:rsid w:val="00CD4CCE"/>
    <w:rsid w:val="00D066E8"/>
    <w:rsid w:val="00D13CA8"/>
    <w:rsid w:val="00D31520"/>
    <w:rsid w:val="00D57220"/>
    <w:rsid w:val="00D65ADA"/>
    <w:rsid w:val="00D85FD0"/>
    <w:rsid w:val="00DF45C8"/>
    <w:rsid w:val="00F3138E"/>
    <w:rsid w:val="00F43C3C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395162/7a4c0de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codes_displayexpandedbranch.xhtml?tocCode=EDC&amp;division=4.&amp;title=2.&amp;part=28.&amp;chapter=5.6.&amp;artic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2</cp:revision>
  <cp:lastPrinted>2020-09-21T19:30:00Z</cp:lastPrinted>
  <dcterms:created xsi:type="dcterms:W3CDTF">2020-12-16T17:36:00Z</dcterms:created>
  <dcterms:modified xsi:type="dcterms:W3CDTF">2020-12-16T17:36:00Z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