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r w:rsidRPr="00C82142">
        <w:rPr>
          <w:rFonts w:ascii="Calibri Light" w:eastAsia="Calibri Light" w:hAnsi="Calibri Light" w:cs="Calibri Light"/>
          <w:b/>
          <w:i/>
          <w:spacing w:val="10"/>
          <w:highlight w:val="yellow"/>
        </w:rPr>
        <w:t>INSERT SCHOOL LETTERHEAD HERE</w:t>
      </w:r>
    </w:p>
    <w:p w:rsidR="00631417" w:rsidRDefault="00D57220" w:rsidP="00545249">
      <w:pPr>
        <w:spacing w:before="39"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THE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CALIFORNIA HEALTHY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YOUTH </w:t>
      </w:r>
      <w:r>
        <w:rPr>
          <w:rFonts w:ascii="Calibri Light" w:eastAsia="Calibri Light" w:hAnsi="Calibri Light" w:cs="Calibri Light"/>
          <w:color w:val="0070C0"/>
          <w:spacing w:val="10"/>
          <w:sz w:val="20"/>
          <w:szCs w:val="20"/>
        </w:rPr>
        <w:t xml:space="preserve">ACT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–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EDUCATION </w:t>
      </w:r>
      <w:r>
        <w:rPr>
          <w:rFonts w:ascii="Calibri Light" w:eastAsia="Calibri Light" w:hAnsi="Calibri Light" w:cs="Calibri Light"/>
          <w:color w:val="0070C0"/>
          <w:spacing w:val="13"/>
          <w:sz w:val="20"/>
          <w:szCs w:val="20"/>
        </w:rPr>
        <w:t xml:space="preserve">CODE </w:t>
      </w:r>
      <w:r>
        <w:rPr>
          <w:rFonts w:ascii="Calibri Light" w:eastAsia="Calibri Light" w:hAnsi="Calibri Light" w:cs="Calibri Light"/>
          <w:color w:val="0070C0"/>
          <w:spacing w:val="9"/>
          <w:sz w:val="20"/>
          <w:szCs w:val="20"/>
        </w:rPr>
        <w:t xml:space="preserve">§§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 xml:space="preserve">51930 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>‐</w:t>
      </w:r>
      <w:r>
        <w:rPr>
          <w:rFonts w:ascii="Calibri Light" w:eastAsia="Calibri Light" w:hAnsi="Calibri Light" w:cs="Calibri Light"/>
          <w:color w:val="0070C0"/>
          <w:spacing w:val="-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4"/>
          <w:sz w:val="20"/>
          <w:szCs w:val="20"/>
        </w:rPr>
        <w:t>51939</w:t>
      </w:r>
      <w:r>
        <w:rPr>
          <w:rFonts w:ascii="Calibri Light" w:eastAsia="Calibri Light" w:hAnsi="Calibri Light" w:cs="Calibri Light"/>
          <w:color w:val="0070C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 xml:space="preserve">COMPREHENSIVE </w:t>
      </w:r>
      <w:r w:rsidR="00C82142"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SEXUAL </w:t>
      </w:r>
      <w:r>
        <w:rPr>
          <w:rFonts w:ascii="Calibri Light" w:eastAsia="Calibri Light" w:hAnsi="Calibri Light" w:cs="Calibri Light"/>
          <w:color w:val="0070C0"/>
          <w:spacing w:val="15"/>
          <w:sz w:val="20"/>
          <w:szCs w:val="20"/>
        </w:rPr>
        <w:t xml:space="preserve">HEALTH </w:t>
      </w:r>
      <w:r w:rsidR="00C82142"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>AND HIV</w:t>
      </w:r>
      <w:r>
        <w:rPr>
          <w:rFonts w:ascii="Calibri Light" w:eastAsia="Calibri Light" w:hAnsi="Calibri Light" w:cs="Calibri Light"/>
          <w:color w:val="0070C0"/>
          <w:spacing w:val="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PREVENTION</w:t>
      </w:r>
      <w:r>
        <w:rPr>
          <w:rFonts w:ascii="Calibri Light" w:eastAsia="Calibri Light" w:hAnsi="Calibri Light" w:cs="Calibri Light"/>
          <w:color w:val="0070C0"/>
          <w:spacing w:val="6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color w:val="0070C0"/>
          <w:spacing w:val="16"/>
          <w:sz w:val="20"/>
          <w:szCs w:val="20"/>
        </w:rPr>
        <w:t>EDUCATION</w:t>
      </w:r>
    </w:p>
    <w:p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 w:rsidRPr="00640EF1">
        <w:rPr>
          <w:rFonts w:ascii="Calibri Light" w:eastAsia="Calibri Light" w:hAnsi="Calibri Light" w:cs="Calibri Light"/>
          <w:szCs w:val="19"/>
          <w:highlight w:val="yellow"/>
        </w:rPr>
        <w:t>[Date]</w:t>
      </w:r>
    </w:p>
    <w:p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:rsidR="00631417" w:rsidRDefault="00D57220" w:rsidP="008C43C7">
      <w:pPr>
        <w:pStyle w:val="BodyText"/>
        <w:ind w:left="0"/>
      </w:pPr>
      <w:r>
        <w:t>Dear</w:t>
      </w:r>
      <w:r w:rsidR="00640EF1">
        <w:t xml:space="preserve"> </w:t>
      </w:r>
      <w:r>
        <w:t>Parent/Guardian: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:rsidR="00631417" w:rsidRDefault="00D57220" w:rsidP="00545249">
      <w:pPr>
        <w:pStyle w:val="BodyText"/>
        <w:ind w:left="0" w:right="202"/>
      </w:pPr>
      <w:r>
        <w:t>California state law, the California Healthy Youth Act, requires that comprehensive sexual</w:t>
      </w:r>
      <w:r>
        <w:rPr>
          <w:spacing w:val="-20"/>
        </w:rPr>
        <w:t xml:space="preserve"> </w:t>
      </w:r>
      <w:r>
        <w:t>health</w:t>
      </w:r>
      <w:r>
        <w:rPr>
          <w:spacing w:val="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HIV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 once in high school, starting in grade</w:t>
      </w:r>
      <w:r>
        <w:rPr>
          <w:spacing w:val="-19"/>
        </w:rPr>
        <w:t xml:space="preserve"> </w:t>
      </w:r>
      <w:r>
        <w:t>7.</w:t>
      </w:r>
      <w:r w:rsidR="00D31520">
        <w:t xml:space="preserve"> A school district may </w:t>
      </w:r>
      <w:r w:rsidR="00545249">
        <w:t xml:space="preserve">also </w:t>
      </w:r>
      <w:r w:rsidR="00D31520">
        <w:t>provide comprehensive sexual health or HIV prevention education earlier than grade 7 consisting of age-appropriate instruction and medically accurate informati</w:t>
      </w:r>
      <w:r w:rsidR="00545249">
        <w:t xml:space="preserve">on on any of the general topics. In keeping with these requirements and guidelines, San Diego Unified School District offers comprehensive sexual health </w:t>
      </w:r>
      <w:r w:rsidR="00CC5E16">
        <w:t>education</w:t>
      </w:r>
      <w:r w:rsidR="00545249">
        <w:t xml:space="preserve"> in grades 6, 8</w:t>
      </w:r>
      <w:r w:rsidR="00481B93">
        <w:t>,</w:t>
      </w:r>
      <w:r w:rsidR="00545249">
        <w:t xml:space="preserve"> and high school. </w:t>
      </w:r>
      <w:r w:rsidR="001C0799" w:rsidRPr="00C665AA">
        <w:t>The</w:t>
      </w:r>
      <w:r w:rsidR="001C0799" w:rsidRPr="00C665AA">
        <w:rPr>
          <w:spacing w:val="-28"/>
        </w:rPr>
        <w:t xml:space="preserve"> </w:t>
      </w:r>
      <w:r w:rsidR="001C0799" w:rsidRPr="00C665AA">
        <w:t>California</w:t>
      </w:r>
      <w:r w:rsidR="001C0799" w:rsidRPr="00C665AA">
        <w:rPr>
          <w:w w:val="99"/>
        </w:rPr>
        <w:t xml:space="preserve"> </w:t>
      </w:r>
      <w:r w:rsidR="001C0799" w:rsidRPr="00C665AA">
        <w:t>Healthy</w:t>
      </w:r>
      <w:r w:rsidR="001C0799" w:rsidRPr="00C665AA">
        <w:rPr>
          <w:spacing w:val="-3"/>
        </w:rPr>
        <w:t xml:space="preserve"> </w:t>
      </w:r>
      <w:r w:rsidR="001C0799" w:rsidRPr="00C665AA">
        <w:t>Youth</w:t>
      </w:r>
      <w:r w:rsidR="001C0799" w:rsidRPr="00C665AA">
        <w:rPr>
          <w:spacing w:val="-4"/>
        </w:rPr>
        <w:t xml:space="preserve"> </w:t>
      </w:r>
      <w:r w:rsidR="001C0799" w:rsidRPr="00C665AA">
        <w:t>Act</w:t>
      </w:r>
      <w:r w:rsidR="001C0799">
        <w:t xml:space="preserve">, </w:t>
      </w:r>
      <w:r w:rsidR="001C0799" w:rsidRPr="00C665AA">
        <w:rPr>
          <w:spacing w:val="-3"/>
        </w:rPr>
        <w:t>corresponding CA Education Code</w:t>
      </w:r>
      <w:r w:rsidR="001C0799">
        <w:rPr>
          <w:spacing w:val="-3"/>
        </w:rPr>
        <w:t>, and other instructional resources</w:t>
      </w:r>
      <w:r w:rsidR="001C0799" w:rsidRPr="00C665AA">
        <w:rPr>
          <w:spacing w:val="-3"/>
        </w:rPr>
        <w:t xml:space="preserve"> can be</w:t>
      </w:r>
      <w:r w:rsidR="001C0799" w:rsidRPr="00C665AA">
        <w:t xml:space="preserve"> found on the Sexual Health Education Program’s website:</w:t>
      </w:r>
      <w:r w:rsidR="001C0799">
        <w:t xml:space="preserve"> </w:t>
      </w:r>
      <w:hyperlink r:id="rId7" w:history="1">
        <w:r w:rsidR="001C0799" w:rsidRPr="00857B02">
          <w:rPr>
            <w:rStyle w:val="Hyperlink"/>
          </w:rPr>
          <w:t>www.sandiegounified.org/SHEP</w:t>
        </w:r>
      </w:hyperlink>
      <w:r w:rsidR="001C0799">
        <w:t>.</w:t>
      </w:r>
    </w:p>
    <w:p w:rsidR="00D13CA8" w:rsidRDefault="00D13CA8" w:rsidP="00545249">
      <w:pPr>
        <w:pStyle w:val="BodyText"/>
        <w:ind w:left="0" w:right="202"/>
      </w:pPr>
    </w:p>
    <w:p w:rsidR="00D13CA8" w:rsidRPr="00D13CA8" w:rsidRDefault="00D13CA8" w:rsidP="00D13CA8">
      <w:pPr>
        <w:pStyle w:val="BodyText"/>
        <w:ind w:left="0" w:right="202"/>
        <w:rPr>
          <w:lang w:val="en"/>
        </w:rPr>
      </w:pPr>
      <w:r w:rsidRPr="00D13CA8">
        <w:rPr>
          <w:lang w:val="en"/>
        </w:rPr>
        <w:t xml:space="preserve">Due to circumstances </w:t>
      </w:r>
      <w:r>
        <w:rPr>
          <w:lang w:val="en"/>
        </w:rPr>
        <w:t>of COVID-19,</w:t>
      </w:r>
      <w:r w:rsidRPr="00D13CA8">
        <w:rPr>
          <w:lang w:val="en"/>
        </w:rPr>
        <w:t xml:space="preserve"> </w:t>
      </w:r>
      <w:r w:rsidR="00921BA2">
        <w:rPr>
          <w:lang w:val="en"/>
        </w:rPr>
        <w:t xml:space="preserve">and following California Department of Education </w:t>
      </w:r>
      <w:r w:rsidR="00232559">
        <w:rPr>
          <w:lang w:val="en"/>
        </w:rPr>
        <w:t xml:space="preserve">guidelines </w:t>
      </w:r>
      <w:r w:rsidR="00921BA2">
        <w:rPr>
          <w:lang w:val="en"/>
        </w:rPr>
        <w:t xml:space="preserve">to transition </w:t>
      </w:r>
      <w:r w:rsidR="00232559">
        <w:rPr>
          <w:lang w:val="en"/>
        </w:rPr>
        <w:t xml:space="preserve">all instruction to a “distance learning model,” </w:t>
      </w:r>
      <w:r w:rsidRPr="00D13CA8">
        <w:rPr>
          <w:lang w:val="en"/>
        </w:rPr>
        <w:t xml:space="preserve">comprehensive sexual health education </w:t>
      </w:r>
      <w:r>
        <w:rPr>
          <w:lang w:val="en"/>
        </w:rPr>
        <w:t xml:space="preserve">may be delivered in an online </w:t>
      </w:r>
      <w:r w:rsidRPr="00D13CA8">
        <w:rPr>
          <w:lang w:val="en"/>
        </w:rPr>
        <w:t xml:space="preserve">learning format. Our district will be using </w:t>
      </w:r>
      <w:r>
        <w:rPr>
          <w:lang w:val="en"/>
        </w:rPr>
        <w:t xml:space="preserve">the Board-approved </w:t>
      </w:r>
      <w:r>
        <w:rPr>
          <w:i/>
          <w:lang w:val="en"/>
        </w:rPr>
        <w:t xml:space="preserve">Rights, Respect, Responsibility </w:t>
      </w:r>
      <w:r>
        <w:rPr>
          <w:lang w:val="en"/>
        </w:rPr>
        <w:t xml:space="preserve">curriculum, </w:t>
      </w:r>
      <w:r w:rsidR="00232559">
        <w:rPr>
          <w:lang w:val="en"/>
        </w:rPr>
        <w:t xml:space="preserve">either in an online or </w:t>
      </w:r>
      <w:r w:rsidR="003E3CB3">
        <w:rPr>
          <w:lang w:val="en"/>
        </w:rPr>
        <w:t xml:space="preserve">in-person </w:t>
      </w:r>
      <w:r w:rsidR="00232559">
        <w:rPr>
          <w:lang w:val="en"/>
        </w:rPr>
        <w:t>classroom-based format. I</w:t>
      </w:r>
      <w:r w:rsidRPr="00D13CA8">
        <w:rPr>
          <w:lang w:val="en"/>
        </w:rPr>
        <w:t xml:space="preserve">nstruction </w:t>
      </w:r>
      <w:r w:rsidR="00232559">
        <w:rPr>
          <w:lang w:val="en"/>
        </w:rPr>
        <w:t>will be</w:t>
      </w:r>
      <w:r w:rsidRPr="00D13CA8">
        <w:rPr>
          <w:lang w:val="en"/>
        </w:rPr>
        <w:t xml:space="preserve"> delivered during </w:t>
      </w:r>
      <w:r>
        <w:rPr>
          <w:lang w:val="en"/>
        </w:rPr>
        <w:t xml:space="preserve">a timeframe determined </w:t>
      </w:r>
      <w:r w:rsidR="00232559">
        <w:rPr>
          <w:lang w:val="en"/>
        </w:rPr>
        <w:t xml:space="preserve">by and communicated to you </w:t>
      </w:r>
      <w:r>
        <w:rPr>
          <w:lang w:val="en"/>
        </w:rPr>
        <w:t>by your child’s teacher</w:t>
      </w:r>
      <w:r w:rsidRPr="00D13CA8">
        <w:rPr>
          <w:lang w:val="en"/>
        </w:rPr>
        <w:t xml:space="preserve">. </w:t>
      </w:r>
    </w:p>
    <w:p w:rsidR="00D13CA8" w:rsidRDefault="00D13CA8" w:rsidP="00D13CA8">
      <w:pPr>
        <w:pStyle w:val="BodyText"/>
        <w:ind w:right="202"/>
        <w:rPr>
          <w:lang w:val="en"/>
        </w:rPr>
      </w:pPr>
    </w:p>
    <w:p w:rsidR="00D13CA8" w:rsidRPr="00D13CA8" w:rsidRDefault="00D13CA8" w:rsidP="00D13CA8">
      <w:pPr>
        <w:pStyle w:val="BodyText"/>
        <w:ind w:left="0" w:right="202"/>
        <w:rPr>
          <w:lang w:val="en"/>
        </w:rPr>
      </w:pPr>
      <w:r>
        <w:rPr>
          <w:lang w:val="en"/>
        </w:rPr>
        <w:t>If delivered via an</w:t>
      </w:r>
      <w:r w:rsidRPr="00D13CA8">
        <w:rPr>
          <w:lang w:val="en"/>
        </w:rPr>
        <w:t xml:space="preserve"> </w:t>
      </w:r>
      <w:r>
        <w:rPr>
          <w:lang w:val="en"/>
        </w:rPr>
        <w:t>online</w:t>
      </w:r>
      <w:r w:rsidRPr="00D13CA8">
        <w:rPr>
          <w:lang w:val="en"/>
        </w:rPr>
        <w:t xml:space="preserve"> learning format, it is important for families to ensure that: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D13CA8">
        <w:rPr>
          <w:lang w:val="en"/>
        </w:rPr>
        <w:t>Students have headphones or a private space away from younger children to participate in these lessons.</w:t>
      </w:r>
    </w:p>
    <w:p w:rsidR="00D13CA8" w:rsidRPr="00D13CA8" w:rsidRDefault="00D13CA8" w:rsidP="00D13CA8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r w:rsidRPr="00D13CA8">
        <w:rPr>
          <w:lang w:val="en"/>
        </w:rPr>
        <w:t xml:space="preserve">Students </w:t>
      </w:r>
      <w:r w:rsidR="005D3E67">
        <w:rPr>
          <w:lang w:val="en"/>
        </w:rPr>
        <w:t>should</w:t>
      </w:r>
      <w:r w:rsidRPr="00D13CA8">
        <w:rPr>
          <w:lang w:val="en"/>
        </w:rPr>
        <w:t xml:space="preserve"> not record or distribute any of the instructional material</w:t>
      </w:r>
      <w:r w:rsidR="005D3E67">
        <w:rPr>
          <w:lang w:val="en"/>
        </w:rPr>
        <w:t xml:space="preserve"> without their teacher’s permission</w:t>
      </w:r>
      <w:r w:rsidRPr="00D13CA8">
        <w:rPr>
          <w:lang w:val="en"/>
        </w:rPr>
        <w:t>.</w:t>
      </w:r>
    </w:p>
    <w:p w:rsidR="00D13CA8" w:rsidRDefault="00D13CA8" w:rsidP="00232559">
      <w:pPr>
        <w:pStyle w:val="BodyText"/>
        <w:ind w:left="0" w:right="202"/>
        <w:rPr>
          <w:lang w:val="en"/>
        </w:rPr>
      </w:pPr>
    </w:p>
    <w:p w:rsidR="00D13CA8" w:rsidRPr="00D65ADA" w:rsidRDefault="00D13CA8" w:rsidP="00232559">
      <w:pPr>
        <w:pStyle w:val="BodyText"/>
        <w:tabs>
          <w:tab w:val="left" w:pos="180"/>
        </w:tabs>
        <w:ind w:left="0" w:right="202"/>
      </w:pPr>
      <w:r w:rsidRPr="00D13CA8">
        <w:rPr>
          <w:lang w:val="en"/>
        </w:rPr>
        <w:t xml:space="preserve">Instructional materials remain available </w:t>
      </w:r>
      <w:r w:rsidR="00232559">
        <w:rPr>
          <w:lang w:val="en"/>
        </w:rPr>
        <w:t>to</w:t>
      </w:r>
      <w:r w:rsidRPr="00D13CA8">
        <w:rPr>
          <w:lang w:val="en"/>
        </w:rPr>
        <w:t xml:space="preserve"> </w:t>
      </w:r>
      <w:r w:rsidR="00232559">
        <w:rPr>
          <w:lang w:val="en"/>
        </w:rPr>
        <w:t>p</w:t>
      </w:r>
      <w:r w:rsidRPr="00D13CA8">
        <w:rPr>
          <w:lang w:val="en"/>
        </w:rPr>
        <w:t>review by parents/guardians</w:t>
      </w:r>
      <w:r>
        <w:rPr>
          <w:lang w:val="en"/>
        </w:rPr>
        <w:t xml:space="preserve"> either online or at the school site (if open). </w:t>
      </w:r>
      <w:r w:rsidR="00784506">
        <w:t xml:space="preserve">To provide you with </w:t>
      </w:r>
      <w:r w:rsidR="00D65ADA">
        <w:t>an accessible</w:t>
      </w:r>
      <w:r w:rsidR="00784506">
        <w:t xml:space="preserve"> opportunity to preview instructional materials, </w:t>
      </w:r>
      <w:r w:rsidR="00D65ADA">
        <w:t xml:space="preserve">your child’s site will send families a pre-recorded online curriculum presentation that includes links to both the online and classroom-based curricula for you to preview. </w:t>
      </w:r>
      <w:r w:rsidR="00784506" w:rsidRPr="00784506">
        <w:t>You may also</w:t>
      </w:r>
      <w:r w:rsidR="00784506">
        <w:rPr>
          <w:b/>
          <w:sz w:val="16"/>
          <w:szCs w:val="16"/>
        </w:rPr>
        <w:t xml:space="preserve"> </w:t>
      </w:r>
      <w:r w:rsidR="00784506">
        <w:t>preview instructional</w:t>
      </w:r>
      <w:r w:rsidR="00784506">
        <w:rPr>
          <w:spacing w:val="-4"/>
        </w:rPr>
        <w:t xml:space="preserve"> </w:t>
      </w:r>
      <w:r w:rsidR="00784506">
        <w:t xml:space="preserve">materials on the </w:t>
      </w:r>
      <w:hyperlink r:id="rId8" w:history="1">
        <w:r w:rsidR="00784506" w:rsidRPr="00784506">
          <w:rPr>
            <w:rStyle w:val="Hyperlink"/>
          </w:rPr>
          <w:t>SHEP Curriculum webpage</w:t>
        </w:r>
      </w:hyperlink>
      <w:r w:rsidR="00784506">
        <w:t>.</w:t>
      </w:r>
      <w:r w:rsidR="00D65ADA">
        <w:t xml:space="preserve"> </w:t>
      </w:r>
      <w:r w:rsidR="00D65ADA" w:rsidRPr="00D65ADA">
        <w:rPr>
          <w:highlight w:val="yellow"/>
        </w:rPr>
        <w:t>[</w:t>
      </w:r>
      <w:r w:rsidR="00D65ADA" w:rsidRPr="00D65ADA">
        <w:rPr>
          <w:highlight w:val="yellow"/>
        </w:rPr>
        <w:t xml:space="preserve">If </w:t>
      </w:r>
      <w:r w:rsidR="00D65ADA" w:rsidRPr="00D65ADA">
        <w:rPr>
          <w:highlight w:val="yellow"/>
        </w:rPr>
        <w:t xml:space="preserve">your site will be providing </w:t>
      </w:r>
      <w:r w:rsidR="00D65ADA" w:rsidRPr="00D65ADA">
        <w:rPr>
          <w:highlight w:val="yellow"/>
        </w:rPr>
        <w:t xml:space="preserve">an additional </w:t>
      </w:r>
      <w:r w:rsidR="00D65ADA" w:rsidRPr="00D65ADA">
        <w:rPr>
          <w:highlight w:val="yellow"/>
        </w:rPr>
        <w:t>curriculum preview opportunity, please provide details here.]</w:t>
      </w:r>
    </w:p>
    <w:p w:rsidR="006368D7" w:rsidRDefault="006368D7" w:rsidP="006368D7">
      <w:pPr>
        <w:pStyle w:val="BodyText"/>
        <w:tabs>
          <w:tab w:val="left" w:pos="180"/>
        </w:tabs>
        <w:ind w:left="0" w:right="202"/>
      </w:pPr>
    </w:p>
    <w:p w:rsidR="006368D7" w:rsidRDefault="00D65ADA" w:rsidP="006368D7">
      <w:pPr>
        <w:pStyle w:val="BodyText"/>
        <w:tabs>
          <w:tab w:val="left" w:pos="180"/>
        </w:tabs>
        <w:ind w:left="0" w:right="202"/>
      </w:pPr>
      <w:r>
        <w:rPr>
          <w:b/>
        </w:rPr>
        <w:t>Please note that parents/</w:t>
      </w:r>
      <w:r w:rsidR="006368D7">
        <w:rPr>
          <w:b/>
        </w:rPr>
        <w:t xml:space="preserve">guardians </w:t>
      </w:r>
      <w:r w:rsidR="006368D7" w:rsidRPr="006368D7">
        <w:rPr>
          <w:b/>
        </w:rPr>
        <w:t xml:space="preserve">may excuse their child from the sexual health instruction for </w:t>
      </w:r>
      <w:r w:rsidR="00C34481">
        <w:rPr>
          <w:b/>
        </w:rPr>
        <w:t>this</w:t>
      </w:r>
      <w:r w:rsidR="006368D7" w:rsidRPr="006368D7">
        <w:rPr>
          <w:b/>
        </w:rPr>
        <w:t xml:space="preserve"> school year by providing a</w:t>
      </w:r>
      <w:r w:rsidR="00232559">
        <w:rPr>
          <w:b/>
        </w:rPr>
        <w:t>n</w:t>
      </w:r>
      <w:r w:rsidR="006368D7" w:rsidRPr="006368D7">
        <w:rPr>
          <w:b/>
        </w:rPr>
        <w:t xml:space="preserve"> </w:t>
      </w:r>
      <w:r w:rsidR="00232559">
        <w:rPr>
          <w:b/>
        </w:rPr>
        <w:t xml:space="preserve">electronic or </w:t>
      </w:r>
      <w:r w:rsidR="005B1C8D">
        <w:rPr>
          <w:b/>
        </w:rPr>
        <w:t>written</w:t>
      </w:r>
      <w:r w:rsidR="00D13CA8">
        <w:rPr>
          <w:b/>
        </w:rPr>
        <w:t xml:space="preserve"> </w:t>
      </w:r>
      <w:r w:rsidR="006368D7" w:rsidRPr="006368D7">
        <w:rPr>
          <w:b/>
        </w:rPr>
        <w:t xml:space="preserve">note in their preferred language to their child's teacher. The note should </w:t>
      </w:r>
      <w:r w:rsidR="001C0799" w:rsidRPr="006368D7">
        <w:rPr>
          <w:b/>
        </w:rPr>
        <w:t xml:space="preserve">simply </w:t>
      </w:r>
      <w:r w:rsidR="006368D7" w:rsidRPr="006368D7">
        <w:rPr>
          <w:b/>
        </w:rPr>
        <w:t>state that they are excusing their child from the instruction</w:t>
      </w:r>
      <w:r w:rsidR="006368D7">
        <w:rPr>
          <w:b/>
        </w:rPr>
        <w:t xml:space="preserve">, </w:t>
      </w:r>
      <w:r w:rsidR="006368D7" w:rsidRPr="006368D7">
        <w:rPr>
          <w:b/>
        </w:rPr>
        <w:t>include their child's name</w:t>
      </w:r>
      <w:r w:rsidR="006368D7">
        <w:rPr>
          <w:b/>
        </w:rPr>
        <w:t xml:space="preserve">, </w:t>
      </w:r>
      <w:r w:rsidR="00041EC3">
        <w:rPr>
          <w:b/>
        </w:rPr>
        <w:t xml:space="preserve">and </w:t>
      </w:r>
      <w:r w:rsidR="006368D7">
        <w:rPr>
          <w:b/>
        </w:rPr>
        <w:t xml:space="preserve">be </w:t>
      </w:r>
      <w:r w:rsidR="00D13CA8">
        <w:rPr>
          <w:b/>
        </w:rPr>
        <w:t xml:space="preserve">generated </w:t>
      </w:r>
      <w:r w:rsidR="00232559">
        <w:rPr>
          <w:b/>
        </w:rPr>
        <w:t xml:space="preserve">or signed </w:t>
      </w:r>
      <w:r w:rsidR="006368D7">
        <w:rPr>
          <w:b/>
        </w:rPr>
        <w:t xml:space="preserve">by the parent or </w:t>
      </w:r>
      <w:r w:rsidR="006368D7" w:rsidRPr="006368D7">
        <w:rPr>
          <w:b/>
        </w:rPr>
        <w:t>guardian. There is no need for any reason to be stated in this note.</w:t>
      </w:r>
      <w:r w:rsidR="006368D7">
        <w:t xml:space="preserve"> </w:t>
      </w:r>
    </w:p>
    <w:p w:rsidR="00631417" w:rsidRPr="00640EF1" w:rsidRDefault="00631417" w:rsidP="00545249">
      <w:pPr>
        <w:rPr>
          <w:rFonts w:ascii="Calibri Light" w:eastAsia="Calibri Light" w:hAnsi="Calibri Light" w:cs="Calibri Light"/>
          <w:sz w:val="18"/>
          <w:szCs w:val="23"/>
        </w:rPr>
      </w:pPr>
    </w:p>
    <w:p w:rsidR="00631417" w:rsidRPr="006502E4" w:rsidRDefault="00232559" w:rsidP="00545249">
      <w:pPr>
        <w:pStyle w:val="BodyText"/>
        <w:ind w:left="0" w:right="202"/>
      </w:pPr>
      <w:r>
        <w:t>California requires that this i</w:t>
      </w:r>
      <w:r w:rsidR="00D57220">
        <w:t xml:space="preserve">nstruction </w:t>
      </w:r>
      <w:r w:rsidR="00D31520">
        <w:t xml:space="preserve">be </w:t>
      </w:r>
      <w:r w:rsidR="00D31520" w:rsidRPr="00D31520">
        <w:t>inclusive of all students</w:t>
      </w:r>
      <w:r w:rsidR="00D31520">
        <w:t xml:space="preserve">, </w:t>
      </w:r>
      <w:r w:rsidR="00D57220">
        <w:t>encourage studen</w:t>
      </w:r>
      <w:r w:rsidR="00D31520">
        <w:t>ts</w:t>
      </w:r>
      <w:r>
        <w:t xml:space="preserve"> to communicate with parents/</w:t>
      </w:r>
      <w:r w:rsidR="00D31520">
        <w:t xml:space="preserve">guardians </w:t>
      </w:r>
      <w:r w:rsidR="00D57220">
        <w:t>about human sexuality</w:t>
      </w:r>
      <w:r w:rsidR="00D31520">
        <w:t xml:space="preserve">, and provide </w:t>
      </w:r>
      <w:r w:rsidR="00CC5E16">
        <w:t>students</w:t>
      </w:r>
      <w:r w:rsidR="00D31520">
        <w:t xml:space="preserve"> with the knowledge and skills they need to develop healthy attitudes concerning ad</w:t>
      </w:r>
      <w:r w:rsidR="00380185">
        <w:t>olescent growth and development</w:t>
      </w:r>
      <w:r w:rsidR="00C90FA7">
        <w:t>. T</w:t>
      </w:r>
      <w:r w:rsidR="00D57220">
        <w:t>he</w:t>
      </w:r>
      <w:r w:rsidR="000269EF">
        <w:t>refore</w:t>
      </w:r>
      <w:r w:rsidR="003E3CB3">
        <w:t>,</w:t>
      </w:r>
      <w:r w:rsidR="000269EF">
        <w:t xml:space="preserve"> the</w:t>
      </w:r>
      <w:r w:rsidR="00D57220">
        <w:rPr>
          <w:spacing w:val="-14"/>
        </w:rPr>
        <w:t xml:space="preserve"> </w:t>
      </w:r>
      <w:r w:rsidR="00D57220">
        <w:t>following</w:t>
      </w:r>
      <w:r w:rsidR="000269EF">
        <w:t xml:space="preserve"> topics must </w:t>
      </w:r>
      <w:r w:rsidR="003E3CB3">
        <w:t xml:space="preserve">be </w:t>
      </w:r>
      <w:r w:rsidR="000269EF">
        <w:t xml:space="preserve">and are </w:t>
      </w:r>
      <w:r w:rsidR="00C90FA7">
        <w:t>included</w:t>
      </w:r>
      <w:r w:rsidR="000269EF">
        <w:t xml:space="preserve"> in our curriculum</w:t>
      </w:r>
      <w:r w:rsidR="00D57220">
        <w:t>:</w:t>
      </w:r>
    </w:p>
    <w:p w:rsidR="00631417" w:rsidRDefault="00D572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Information about HIV and other sexually transmitted infections (STIs), including</w:t>
      </w:r>
      <w:r>
        <w:rPr>
          <w:rFonts w:ascii="Calibri Light"/>
          <w:spacing w:val="-26"/>
        </w:rPr>
        <w:t xml:space="preserve"> </w:t>
      </w:r>
      <w:r>
        <w:rPr>
          <w:rFonts w:ascii="Calibri Light"/>
        </w:rPr>
        <w:t>transmission,</w:t>
      </w:r>
      <w:r>
        <w:rPr>
          <w:rFonts w:ascii="Calibri Light"/>
          <w:w w:val="99"/>
        </w:rPr>
        <w:t xml:space="preserve"> </w:t>
      </w:r>
      <w:r>
        <w:rPr>
          <w:rFonts w:ascii="Calibri Light"/>
        </w:rPr>
        <w:t>FDA approved methods to prevent HIV and STIs, and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treatment</w:t>
      </w:r>
    </w:p>
    <w:p w:rsidR="00631417" w:rsidRDefault="00D572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68"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 xml:space="preserve">Information that abstinence is the only certain way to </w:t>
      </w:r>
      <w:r w:rsidR="00545249">
        <w:rPr>
          <w:rFonts w:ascii="Calibri Light"/>
        </w:rPr>
        <w:t xml:space="preserve">prevent unintended pregnancy, </w:t>
      </w:r>
      <w:r>
        <w:rPr>
          <w:rFonts w:ascii="Calibri Light"/>
        </w:rPr>
        <w:t>HIV</w:t>
      </w:r>
      <w:r w:rsidR="00545249">
        <w:rPr>
          <w:rFonts w:ascii="Calibri Light"/>
        </w:rPr>
        <w:t>,</w:t>
      </w:r>
      <w:r>
        <w:rPr>
          <w:rFonts w:ascii="Calibri Light"/>
          <w:w w:val="99"/>
        </w:rPr>
        <w:t xml:space="preserve"> </w:t>
      </w:r>
      <w:r>
        <w:rPr>
          <w:rFonts w:ascii="Calibri Light"/>
        </w:rPr>
        <w:t xml:space="preserve">and other STIs, and information </w:t>
      </w:r>
      <w:r w:rsidR="00545249">
        <w:rPr>
          <w:rFonts w:ascii="Calibri Light"/>
        </w:rPr>
        <w:t>about the</w:t>
      </w:r>
      <w:r>
        <w:rPr>
          <w:rFonts w:ascii="Calibri Light"/>
        </w:rPr>
        <w:t xml:space="preserve"> value of delaying sexual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activity</w:t>
      </w:r>
    </w:p>
    <w:p w:rsidR="00D65ADA" w:rsidRPr="00D65ADA" w:rsidRDefault="00D65ADA" w:rsidP="00D65ADA">
      <w:pPr>
        <w:tabs>
          <w:tab w:val="left" w:pos="1082"/>
        </w:tabs>
        <w:spacing w:before="240"/>
        <w:ind w:right="202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ab/>
      </w:r>
      <w:r>
        <w:rPr>
          <w:rFonts w:ascii="Calibri Light" w:eastAsia="Calibri Light" w:hAnsi="Calibri Light" w:cs="Calibri Light"/>
          <w:i/>
        </w:rPr>
        <w:tab/>
      </w:r>
      <w:r>
        <w:rPr>
          <w:rFonts w:ascii="Calibri Light" w:eastAsia="Calibri Light" w:hAnsi="Calibri Light" w:cs="Calibri Light"/>
          <w:i/>
        </w:rPr>
        <w:tab/>
      </w:r>
      <w:r>
        <w:rPr>
          <w:rFonts w:ascii="Calibri Light" w:eastAsia="Calibri Light" w:hAnsi="Calibri Light" w:cs="Calibri Light"/>
          <w:i/>
        </w:rPr>
        <w:tab/>
        <w:t xml:space="preserve">            </w:t>
      </w:r>
      <w:r w:rsidRPr="00D65ADA">
        <w:rPr>
          <w:rFonts w:ascii="Calibri Light" w:eastAsia="Calibri Light" w:hAnsi="Calibri Light" w:cs="Calibri Light"/>
          <w:i/>
        </w:rPr>
        <w:t>(Continued on next page.)</w:t>
      </w:r>
      <w:bookmarkStart w:id="0" w:name="_GoBack"/>
      <w:bookmarkEnd w:id="0"/>
    </w:p>
    <w:p w:rsidR="00D65ADA" w:rsidRPr="00D65ADA" w:rsidRDefault="00D65ADA" w:rsidP="00D65ADA">
      <w:pPr>
        <w:pStyle w:val="ListParagraph"/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</w:p>
    <w:p w:rsidR="00232559" w:rsidRPr="00D65ADA" w:rsidRDefault="00D57220" w:rsidP="00D65ADA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>Discussion about social views of HIV and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AIDS</w:t>
      </w:r>
    </w:p>
    <w:p w:rsidR="00232559" w:rsidRPr="00232559" w:rsidRDefault="00D57220" w:rsidP="00232559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847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Informati</w:t>
      </w:r>
      <w:r w:rsidR="00CC5E16">
        <w:rPr>
          <w:rFonts w:ascii="Calibri Light"/>
        </w:rPr>
        <w:t>on about gender, sexual orientation</w:t>
      </w:r>
      <w:r>
        <w:rPr>
          <w:rFonts w:ascii="Calibri Light"/>
        </w:rPr>
        <w:t xml:space="preserve">, </w:t>
      </w:r>
      <w:r w:rsidR="00B94A69">
        <w:rPr>
          <w:rFonts w:ascii="Calibri Light"/>
        </w:rPr>
        <w:t>and</w:t>
      </w:r>
      <w:r w:rsidR="00481B93">
        <w:rPr>
          <w:rFonts w:ascii="Calibri Light"/>
        </w:rPr>
        <w:t xml:space="preserve"> the harm of negative gender </w:t>
      </w:r>
      <w:r>
        <w:rPr>
          <w:rFonts w:ascii="Calibri Light"/>
        </w:rPr>
        <w:t>stereotypes</w:t>
      </w:r>
    </w:p>
    <w:p w:rsidR="00631417" w:rsidRDefault="00D57220" w:rsidP="00545249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 xml:space="preserve">Information about healthy relationships and </w:t>
      </w:r>
      <w:r w:rsidR="00481B93">
        <w:rPr>
          <w:rFonts w:ascii="Calibri Light"/>
        </w:rPr>
        <w:t xml:space="preserve">skills to </w:t>
      </w:r>
      <w:r>
        <w:rPr>
          <w:rFonts w:ascii="Calibri Light"/>
        </w:rPr>
        <w:t>avoid unhealthy behaviors and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situations</w:t>
      </w:r>
    </w:p>
    <w:p w:rsidR="00872ED6" w:rsidRDefault="00872ED6" w:rsidP="00545249">
      <w:pPr>
        <w:pStyle w:val="BodyText"/>
        <w:ind w:left="0" w:right="202"/>
      </w:pPr>
    </w:p>
    <w:p w:rsidR="00D31520" w:rsidRPr="006502E4" w:rsidRDefault="00D31520" w:rsidP="00545249">
      <w:pPr>
        <w:pStyle w:val="BodyText"/>
        <w:ind w:left="0" w:right="202"/>
      </w:pPr>
      <w:r>
        <w:t xml:space="preserve">In addition, instruction </w:t>
      </w:r>
      <w:r w:rsidR="006502E4">
        <w:t xml:space="preserve">in grade 8 and high school </w:t>
      </w:r>
      <w:r>
        <w:t xml:space="preserve">must </w:t>
      </w:r>
      <w:r w:rsidR="003E3CB3">
        <w:t xml:space="preserve">and does </w:t>
      </w:r>
      <w:r>
        <w:t>include:</w:t>
      </w:r>
    </w:p>
    <w:p w:rsidR="00D31520" w:rsidRDefault="00D31520" w:rsidP="0054524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</w:rPr>
        <w:t>Information about accessing resources for sexual and reproductive health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care</w:t>
      </w:r>
    </w:p>
    <w:p w:rsidR="008C43C7" w:rsidRPr="008C43C7" w:rsidRDefault="00D31520" w:rsidP="008C43C7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 xml:space="preserve">Information about pregnancy, including </w:t>
      </w:r>
      <w:r w:rsidR="008C43C7">
        <w:rPr>
          <w:rFonts w:ascii="Calibri Light"/>
        </w:rPr>
        <w:t>FDA approved prevention methods</w:t>
      </w:r>
      <w:r w:rsidR="00481B93">
        <w:rPr>
          <w:rFonts w:ascii="Calibri Light"/>
        </w:rPr>
        <w:t xml:space="preserve"> and pregnancy options</w:t>
      </w:r>
      <w:r w:rsidR="008C43C7">
        <w:rPr>
          <w:rFonts w:ascii="Calibri Light"/>
        </w:rPr>
        <w:t xml:space="preserve"> </w:t>
      </w:r>
    </w:p>
    <w:p w:rsidR="008C43C7" w:rsidRPr="008C43C7" w:rsidRDefault="008C43C7" w:rsidP="008C43C7">
      <w:pPr>
        <w:pStyle w:val="ListParagraph"/>
        <w:tabs>
          <w:tab w:val="left" w:pos="1082"/>
        </w:tabs>
        <w:ind w:left="720" w:right="965"/>
        <w:rPr>
          <w:rFonts w:ascii="Calibri Light" w:eastAsia="Calibri Light" w:hAnsi="Calibri Light" w:cs="Calibri Light"/>
        </w:rPr>
      </w:pPr>
    </w:p>
    <w:p w:rsidR="008C43C7" w:rsidRPr="008C43C7" w:rsidRDefault="008C43C7" w:rsidP="008C43C7">
      <w:pPr>
        <w:tabs>
          <w:tab w:val="left" w:pos="1082"/>
        </w:tabs>
        <w:ind w:right="965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I</w:t>
      </w:r>
      <w:r w:rsidRPr="008C43C7">
        <w:rPr>
          <w:rFonts w:ascii="Calibri Light" w:eastAsia="Calibri Light" w:hAnsi="Calibri Light" w:cs="Calibri Light"/>
        </w:rPr>
        <w:t xml:space="preserve">nstruction will be provided by district classroom teachers or health agency educators trained in the curriculum. These </w:t>
      </w:r>
      <w:r w:rsidR="003E3CB3">
        <w:rPr>
          <w:rFonts w:ascii="Calibri Light" w:eastAsia="Calibri Light" w:hAnsi="Calibri Light" w:cs="Calibri Light"/>
        </w:rPr>
        <w:t xml:space="preserve">health </w:t>
      </w:r>
      <w:r w:rsidRPr="008C43C7">
        <w:rPr>
          <w:rFonts w:ascii="Calibri Light" w:eastAsia="Calibri Light" w:hAnsi="Calibri Light" w:cs="Calibri Light"/>
        </w:rPr>
        <w:t xml:space="preserve">agencies may include Family Health Centers of San Diego, Operation Samahan, Planned Parenthood, </w:t>
      </w:r>
      <w:r w:rsidR="00481B93">
        <w:rPr>
          <w:rFonts w:ascii="Calibri Light" w:eastAsia="Calibri Light" w:hAnsi="Calibri Light" w:cs="Calibri Light"/>
        </w:rPr>
        <w:t>and</w:t>
      </w:r>
      <w:r w:rsidRPr="008C43C7">
        <w:rPr>
          <w:rFonts w:ascii="Calibri Light" w:eastAsia="Calibri Light" w:hAnsi="Calibri Light" w:cs="Calibri Light"/>
        </w:rPr>
        <w:t xml:space="preserve"> San Ysidro Health Center. </w:t>
      </w:r>
    </w:p>
    <w:p w:rsidR="00631417" w:rsidRPr="007B7E19" w:rsidRDefault="00631417" w:rsidP="00545249">
      <w:pPr>
        <w:rPr>
          <w:rFonts w:ascii="Calibri Light" w:eastAsia="Calibri Light" w:hAnsi="Calibri Light" w:cs="Calibri Light"/>
        </w:rPr>
      </w:pPr>
    </w:p>
    <w:p w:rsidR="00631417" w:rsidRPr="007B7E19" w:rsidRDefault="00D57220" w:rsidP="008C43C7">
      <w:pPr>
        <w:pStyle w:val="BodyText"/>
        <w:spacing w:after="240"/>
        <w:ind w:left="0" w:right="202"/>
      </w:pPr>
      <w:r w:rsidRPr="007B7E19">
        <w:t>Sincerely,</w:t>
      </w:r>
    </w:p>
    <w:p w:rsidR="00631417" w:rsidRDefault="007B7E19" w:rsidP="00F43C3C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sectPr w:rsidR="00631417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42" w:rsidRDefault="00C82142" w:rsidP="00C82142">
      <w:r>
        <w:separator/>
      </w:r>
    </w:p>
  </w:endnote>
  <w:endnote w:type="continuationSeparator" w:id="0">
    <w:p w:rsidR="00C82142" w:rsidRDefault="00C82142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29" w:rsidRDefault="00417929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 w:rsidRPr="00C82142">
      <w:rPr>
        <w:rFonts w:ascii="Calibri Light" w:hAnsi="Calibri Light"/>
        <w:smallCaps/>
        <w:color w:val="0070C0"/>
        <w:sz w:val="18"/>
      </w:rPr>
      <w:t>This resource was developed in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collaboration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with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the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ACLU</w:t>
    </w:r>
    <w:r w:rsidRPr="00C82142">
      <w:rPr>
        <w:rFonts w:ascii="Calibri Light" w:hAnsi="Calibri Light"/>
        <w:smallCaps/>
        <w:color w:val="0070C0"/>
        <w:spacing w:val="-3"/>
        <w:sz w:val="18"/>
      </w:rPr>
      <w:t xml:space="preserve"> </w:t>
    </w:r>
    <w:r w:rsidRPr="00C82142">
      <w:rPr>
        <w:rFonts w:ascii="Calibri Light" w:hAnsi="Calibri Light"/>
        <w:smallCaps/>
        <w:color w:val="0070C0"/>
        <w:sz w:val="18"/>
      </w:rPr>
      <w:t>of</w:t>
    </w:r>
    <w:r w:rsidRPr="00C82142">
      <w:rPr>
        <w:rFonts w:ascii="Calibri Light" w:hAnsi="Calibri Light"/>
        <w:smallCaps/>
        <w:color w:val="0070C0"/>
        <w:spacing w:val="-2"/>
        <w:sz w:val="18"/>
      </w:rPr>
      <w:t xml:space="preserve"> </w:t>
    </w:r>
    <w:r w:rsidR="00D85FD0">
      <w:rPr>
        <w:rFonts w:ascii="Calibri Light" w:hAnsi="Calibri Light"/>
        <w:smallCaps/>
        <w:color w:val="0070C0"/>
        <w:sz w:val="18"/>
      </w:rPr>
      <w:t>California.</w:t>
    </w:r>
  </w:p>
  <w:p w:rsidR="00C82142" w:rsidRDefault="00D85FD0" w:rsidP="00417929">
    <w:pPr>
      <w:pStyle w:val="Footer"/>
      <w:jc w:val="center"/>
    </w:pPr>
    <w:r>
      <w:rPr>
        <w:noProof/>
      </w:rPr>
      <w:drawing>
        <wp:inline distT="0" distB="0" distL="0" distR="0">
          <wp:extent cx="1085850" cy="355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P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42" w:rsidRDefault="00C82142" w:rsidP="00C82142">
      <w:r>
        <w:separator/>
      </w:r>
    </w:p>
  </w:footnote>
  <w:footnote w:type="continuationSeparator" w:id="0">
    <w:p w:rsidR="00C82142" w:rsidRDefault="00C82142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2" w:rsidRDefault="00C82142" w:rsidP="00C82142">
    <w:pPr>
      <w:pStyle w:val="Header"/>
      <w:ind w:left="-360"/>
    </w:pPr>
    <w:r>
      <w:rPr>
        <w:noProof/>
      </w:rPr>
      <w:drawing>
        <wp:inline distT="0" distB="0" distL="0" distR="0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269EF"/>
    <w:rsid w:val="00041EC3"/>
    <w:rsid w:val="000423B6"/>
    <w:rsid w:val="001B5D20"/>
    <w:rsid w:val="001C0799"/>
    <w:rsid w:val="0022546C"/>
    <w:rsid w:val="00232559"/>
    <w:rsid w:val="002C7152"/>
    <w:rsid w:val="0034561F"/>
    <w:rsid w:val="00380185"/>
    <w:rsid w:val="003E3CB3"/>
    <w:rsid w:val="00417929"/>
    <w:rsid w:val="00481B93"/>
    <w:rsid w:val="00545249"/>
    <w:rsid w:val="005649D9"/>
    <w:rsid w:val="005B1C8D"/>
    <w:rsid w:val="005D3E67"/>
    <w:rsid w:val="00631417"/>
    <w:rsid w:val="006368D7"/>
    <w:rsid w:val="00640EF1"/>
    <w:rsid w:val="006452E5"/>
    <w:rsid w:val="006502E4"/>
    <w:rsid w:val="0075452C"/>
    <w:rsid w:val="00784506"/>
    <w:rsid w:val="007B7E19"/>
    <w:rsid w:val="00872ED6"/>
    <w:rsid w:val="008C43C7"/>
    <w:rsid w:val="00921BA2"/>
    <w:rsid w:val="00AE45B0"/>
    <w:rsid w:val="00B30357"/>
    <w:rsid w:val="00B94A69"/>
    <w:rsid w:val="00C34481"/>
    <w:rsid w:val="00C665AA"/>
    <w:rsid w:val="00C7275F"/>
    <w:rsid w:val="00C82142"/>
    <w:rsid w:val="00C90FA7"/>
    <w:rsid w:val="00CC5E16"/>
    <w:rsid w:val="00D066E8"/>
    <w:rsid w:val="00D13CA8"/>
    <w:rsid w:val="00D31520"/>
    <w:rsid w:val="00D57220"/>
    <w:rsid w:val="00D65ADA"/>
    <w:rsid w:val="00D85FD0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iegounified.ss18.sharpschool.com/departments/sexual_health_education/rights__respect__responsibility__3rs__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iegounified.org/SH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 Rachel</dc:creator>
  <cp:lastModifiedBy>Miller Rachel</cp:lastModifiedBy>
  <cp:revision>12</cp:revision>
  <cp:lastPrinted>2020-09-21T19:30:00Z</cp:lastPrinted>
  <dcterms:created xsi:type="dcterms:W3CDTF">2020-09-17T17:58:00Z</dcterms:created>
  <dcterms:modified xsi:type="dcterms:W3CDTF">2020-09-23T21:38:00Z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